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0C762316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40685A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A21FAD">
        <w:rPr>
          <w:rFonts w:ascii="Arial" w:hAnsi="Arial" w:cs="Arial"/>
          <w:b/>
          <w:bCs/>
          <w:sz w:val="24"/>
          <w:szCs w:val="24"/>
        </w:rPr>
        <w:t>260</w:t>
      </w:r>
      <w:r w:rsidR="0075689E">
        <w:rPr>
          <w:rFonts w:ascii="Arial" w:hAnsi="Arial" w:cs="Arial"/>
          <w:b/>
          <w:bCs/>
          <w:sz w:val="24"/>
          <w:szCs w:val="24"/>
        </w:rPr>
        <w:t>0748</w:t>
      </w:r>
    </w:p>
    <w:p w14:paraId="19AD3A61" w14:textId="6068B9F2" w:rsidR="00555666" w:rsidRPr="004A1B47" w:rsidRDefault="00493E81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4"/>
        </w:rPr>
        <w:t xml:space="preserve">Goa, India, </w:t>
      </w:r>
      <w:r w:rsidR="0040685A">
        <w:rPr>
          <w:rFonts w:ascii="Arial" w:hAnsi="Arial" w:cs="Arial"/>
          <w:b/>
          <w:bCs/>
          <w:sz w:val="24"/>
        </w:rPr>
        <w:t>09</w:t>
      </w:r>
      <w:r w:rsidR="0034284D"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 w:rsidR="0040685A">
        <w:rPr>
          <w:rFonts w:ascii="Arial" w:hAnsi="Arial" w:cs="Arial"/>
          <w:b/>
          <w:bCs/>
          <w:sz w:val="24"/>
        </w:rPr>
        <w:t>13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 w:rsidR="0040685A">
        <w:rPr>
          <w:rFonts w:ascii="Arial" w:hAnsi="Arial" w:cs="Arial"/>
          <w:b/>
          <w:bCs/>
          <w:sz w:val="24"/>
        </w:rPr>
        <w:t>Feb</w:t>
      </w:r>
      <w:r>
        <w:rPr>
          <w:rFonts w:ascii="Arial" w:hAnsi="Arial" w:cs="Arial"/>
          <w:b/>
          <w:bCs/>
          <w:sz w:val="24"/>
        </w:rPr>
        <w:t>ruary</w:t>
      </w:r>
      <w:r w:rsidR="00B906A0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>202</w:t>
      </w:r>
      <w:r w:rsidR="0040685A">
        <w:rPr>
          <w:rFonts w:ascii="Arial" w:hAnsi="Arial" w:cs="Arial"/>
          <w:b/>
          <w:bCs/>
          <w:sz w:val="24"/>
        </w:rPr>
        <w:t>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379F13AB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40685A" w:rsidRPr="0040685A">
        <w:rPr>
          <w:rFonts w:ascii="Arial" w:hAnsi="Arial" w:cs="Arial"/>
          <w:b/>
        </w:rPr>
        <w:t>Discussion about KI#2 IMS capability exposure framework enhancement for eMMTel services</w:t>
      </w:r>
    </w:p>
    <w:p w14:paraId="117C0A72" w14:textId="1CD282A4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</w:r>
      <w:r w:rsidR="0040685A">
        <w:rPr>
          <w:rFonts w:ascii="Arial" w:hAnsi="Arial" w:cs="Arial"/>
          <w:b/>
        </w:rPr>
        <w:t>Discussion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31F2266D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40685A">
        <w:rPr>
          <w:rFonts w:ascii="Arial" w:hAnsi="Arial" w:cs="Arial"/>
          <w:i/>
        </w:rPr>
        <w:t xml:space="preserve">discusses </w:t>
      </w:r>
      <w:r w:rsidR="0040685A" w:rsidRPr="0040685A">
        <w:rPr>
          <w:rFonts w:ascii="Arial" w:hAnsi="Arial" w:cs="Arial"/>
          <w:i/>
        </w:rPr>
        <w:t>about KI#2 IMS capability exposure framework enhancement for eMMTel services</w:t>
      </w:r>
      <w:r w:rsidRPr="00874BAF">
        <w:rPr>
          <w:rFonts w:ascii="Arial" w:hAnsi="Arial" w:cs="Arial"/>
          <w:i/>
        </w:rPr>
        <w:t>.</w:t>
      </w:r>
    </w:p>
    <w:p w14:paraId="1E198E6D" w14:textId="22BAFB7E" w:rsidR="00555666" w:rsidRPr="006539E9" w:rsidRDefault="00555666" w:rsidP="006539E9">
      <w:pPr>
        <w:pStyle w:val="Heading1"/>
      </w:pPr>
      <w:r w:rsidRPr="006539E9">
        <w:t>1</w:t>
      </w:r>
      <w:r w:rsidR="0040685A" w:rsidRPr="006539E9">
        <w:tab/>
        <w:t>Introduction</w:t>
      </w:r>
    </w:p>
    <w:p w14:paraId="7011A242" w14:textId="77777777" w:rsidR="00570867" w:rsidRDefault="0040685A" w:rsidP="0040685A">
      <w:pPr>
        <w:rPr>
          <w:lang w:eastAsia="zh-CN"/>
        </w:rPr>
      </w:pPr>
      <w:r>
        <w:rPr>
          <w:lang w:eastAsia="zh-CN"/>
        </w:rPr>
        <w:t xml:space="preserve">This discussion paper addresses Key Issue #2 within the 3GPP Release 20 Study Item on System Architecture for Next Generation Real Time Communication Services Phase 3 (FS_NG_RTC_Ph3), which is defined in </w:t>
      </w:r>
      <w:r w:rsidRPr="00CB6AA6">
        <w:t>T</w:t>
      </w:r>
      <w:r>
        <w:t>R </w:t>
      </w:r>
      <w:r w:rsidRPr="00CB6AA6">
        <w:t>23.</w:t>
      </w:r>
      <w:r>
        <w:t>700</w:t>
      </w:r>
      <w:r>
        <w:rPr>
          <w:lang w:eastAsia="zh-CN"/>
        </w:rPr>
        <w:t xml:space="preserve"> [x1]. </w:t>
      </w:r>
    </w:p>
    <w:p w14:paraId="75192A1C" w14:textId="77777777" w:rsidR="00302D04" w:rsidRPr="00302D04" w:rsidRDefault="00302D04" w:rsidP="00302D04">
      <w:pPr>
        <w:ind w:left="1298"/>
        <w:rPr>
          <w:i/>
          <w:iCs/>
          <w:lang w:eastAsia="zh-CN"/>
        </w:rPr>
      </w:pPr>
      <w:r w:rsidRPr="00302D04">
        <w:rPr>
          <w:i/>
          <w:iCs/>
          <w:lang w:eastAsia="zh-CN"/>
        </w:rPr>
        <w:t>This Key Issue will study:</w:t>
      </w:r>
    </w:p>
    <w:p w14:paraId="617168D5" w14:textId="77777777" w:rsidR="00302D04" w:rsidRPr="00302D04" w:rsidRDefault="00302D04" w:rsidP="00302D04">
      <w:pPr>
        <w:ind w:left="1298"/>
        <w:rPr>
          <w:i/>
          <w:iCs/>
          <w:lang w:val="en-US" w:eastAsia="zh-CN"/>
        </w:rPr>
      </w:pPr>
      <w:r w:rsidRPr="00302D04">
        <w:rPr>
          <w:i/>
          <w:iCs/>
          <w:lang w:val="en-US" w:eastAsia="zh-CN"/>
        </w:rPr>
        <w:t>-</w:t>
      </w:r>
      <w:r w:rsidRPr="00302D04">
        <w:rPr>
          <w:i/>
          <w:iCs/>
          <w:lang w:val="en-US" w:eastAsia="zh-CN"/>
        </w:rPr>
        <w:tab/>
        <w:t>Identification of new events and/or capabilities to be exposed, in addition to those already listed in Table AD.2.5.3-1 of TS 23.228 [2].</w:t>
      </w:r>
    </w:p>
    <w:p w14:paraId="56CFAC89" w14:textId="77777777" w:rsidR="00302D04" w:rsidRPr="00302D04" w:rsidRDefault="00302D04" w:rsidP="00302D04">
      <w:pPr>
        <w:ind w:left="1298"/>
        <w:rPr>
          <w:i/>
          <w:iCs/>
          <w:lang w:val="en-US" w:eastAsia="zh-CN"/>
        </w:rPr>
      </w:pPr>
      <w:r w:rsidRPr="00302D04">
        <w:rPr>
          <w:i/>
          <w:iCs/>
          <w:lang w:val="en-US" w:eastAsia="zh-CN"/>
        </w:rPr>
        <w:t>-</w:t>
      </w:r>
      <w:r w:rsidRPr="00302D04">
        <w:rPr>
          <w:i/>
          <w:iCs/>
          <w:lang w:val="en-US" w:eastAsia="zh-CN"/>
        </w:rPr>
        <w:tab/>
        <w:t>Assessment of whether existing OMA APIs support the exposure of the newly identified events and/or capabilities.</w:t>
      </w:r>
    </w:p>
    <w:p w14:paraId="781AF8F4" w14:textId="77777777" w:rsidR="00302D04" w:rsidRPr="00302D04" w:rsidRDefault="00302D04" w:rsidP="00302D04">
      <w:pPr>
        <w:ind w:left="1298"/>
        <w:rPr>
          <w:i/>
          <w:iCs/>
          <w:lang w:val="en-US" w:eastAsia="zh-CN"/>
        </w:rPr>
      </w:pPr>
      <w:r w:rsidRPr="00302D04">
        <w:rPr>
          <w:i/>
          <w:iCs/>
          <w:lang w:val="en-US" w:eastAsia="zh-CN"/>
        </w:rPr>
        <w:t>-</w:t>
      </w:r>
      <w:r w:rsidRPr="00302D04">
        <w:rPr>
          <w:i/>
          <w:iCs/>
          <w:lang w:val="en-US" w:eastAsia="zh-CN"/>
        </w:rPr>
        <w:tab/>
        <w:t>Possible enhancement of exposure functionality where the assessment above identifies gaps in supporting exposure of the newly identified events and/or capabilities.</w:t>
      </w:r>
    </w:p>
    <w:p w14:paraId="3DA0E374" w14:textId="250743A6" w:rsidR="0040685A" w:rsidRDefault="0040685A" w:rsidP="0040685A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Discussion</w:t>
      </w:r>
    </w:p>
    <w:p w14:paraId="17AE9E49" w14:textId="53121246" w:rsidR="007634D7" w:rsidRDefault="007634D7" w:rsidP="0040685A">
      <w:r>
        <w:t>Solution 16 presents 2 distinct sub solutions</w:t>
      </w:r>
    </w:p>
    <w:p w14:paraId="60433B89" w14:textId="49EC7E3E" w:rsidR="007634D7" w:rsidRDefault="007634D7" w:rsidP="007634D7">
      <w:pPr>
        <w:pStyle w:val="B1"/>
        <w:numPr>
          <w:ilvl w:val="0"/>
          <w:numId w:val="32"/>
        </w:numPr>
      </w:pPr>
      <w:bookmarkStart w:id="0" w:name="_Toc215232505"/>
      <w:r>
        <w:t xml:space="preserve">Clause </w:t>
      </w:r>
      <w:r w:rsidRPr="007634D7">
        <w:t>6.16.3.1</w:t>
      </w:r>
      <w:r>
        <w:t xml:space="preserve"> (</w:t>
      </w:r>
      <w:r w:rsidRPr="007634D7">
        <w:t>DC AS initiated IMS audio session addition with a standalone A2P application data channel</w:t>
      </w:r>
      <w:bookmarkEnd w:id="0"/>
      <w:r>
        <w:t xml:space="preserve">) addresses correlation between OMA API and NEF API for IMS </w:t>
      </w:r>
      <w:r w:rsidR="005E4ABE">
        <w:t xml:space="preserve">(as </w:t>
      </w:r>
      <w:r>
        <w:t>specified in 23.228</w:t>
      </w:r>
      <w:r w:rsidR="005E4ABE">
        <w:t>)</w:t>
      </w:r>
    </w:p>
    <w:p w14:paraId="7B8E05BD" w14:textId="7D92B9ED" w:rsidR="007634D7" w:rsidRDefault="007634D7" w:rsidP="00161076">
      <w:pPr>
        <w:pStyle w:val="B1"/>
        <w:numPr>
          <w:ilvl w:val="0"/>
          <w:numId w:val="32"/>
        </w:numPr>
      </w:pPr>
      <w:r>
        <w:t xml:space="preserve">Clause </w:t>
      </w:r>
      <w:r w:rsidR="00161076" w:rsidRPr="007634D7">
        <w:t>6.16.3.</w:t>
      </w:r>
      <w:r w:rsidR="00161076">
        <w:t>2 (</w:t>
      </w:r>
      <w:r w:rsidR="00533BF5" w:rsidRPr="00533BF5">
        <w:t>Person-to-Application (P2A) MMTel media (audio) and Application Data Channel Setup</w:t>
      </w:r>
      <w:r w:rsidR="00161076">
        <w:t xml:space="preserve">) </w:t>
      </w:r>
      <w:r w:rsidR="00BC2003">
        <w:t xml:space="preserve">that sends audio channels to the MF </w:t>
      </w:r>
    </w:p>
    <w:p w14:paraId="2D2D110E" w14:textId="3B1A7261" w:rsidR="005E4ABE" w:rsidRPr="00BC2003" w:rsidRDefault="00BC2003" w:rsidP="0040685A">
      <w:pPr>
        <w:rPr>
          <w:b/>
          <w:bCs/>
          <w:u w:val="single"/>
        </w:rPr>
      </w:pPr>
      <w:r>
        <w:rPr>
          <w:b/>
          <w:bCs/>
          <w:u w:val="single"/>
        </w:rPr>
        <w:t>C</w:t>
      </w:r>
      <w:r w:rsidRPr="00BC2003">
        <w:rPr>
          <w:b/>
          <w:bCs/>
          <w:u w:val="single"/>
        </w:rPr>
        <w:t>orrelation between OMA API and NEF API for IMS (Clause 6.16.3.1)</w:t>
      </w:r>
    </w:p>
    <w:p w14:paraId="35FE33D9" w14:textId="56332383" w:rsidR="0040685A" w:rsidRDefault="0040685A" w:rsidP="0040685A">
      <w:r>
        <w:t xml:space="preserve">As </w:t>
      </w:r>
      <w:r w:rsidR="00904B9E">
        <w:t xml:space="preserve">presented </w:t>
      </w:r>
      <w:r>
        <w:t xml:space="preserve">in Solution 16 in </w:t>
      </w:r>
      <w:r w:rsidRPr="00CB6AA6">
        <w:t>T</w:t>
      </w:r>
      <w:r>
        <w:t>R </w:t>
      </w:r>
      <w:r w:rsidRPr="00CB6AA6">
        <w:t>23.</w:t>
      </w:r>
      <w:r>
        <w:t>700</w:t>
      </w:r>
      <w:r>
        <w:rPr>
          <w:lang w:eastAsia="zh-CN"/>
        </w:rPr>
        <w:t xml:space="preserve"> [x1]</w:t>
      </w:r>
      <w:r>
        <w:t xml:space="preserve">, the current landscape for 3rd party Application Servers (AS) </w:t>
      </w:r>
      <w:r w:rsidR="00EE4886">
        <w:t>handling</w:t>
      </w:r>
      <w:r>
        <w:t xml:space="preserve"> IMS sessions with both </w:t>
      </w:r>
      <w:r w:rsidR="00904B9E">
        <w:t xml:space="preserve">audio/video </w:t>
      </w:r>
      <w:r>
        <w:t>media and DC media</w:t>
      </w:r>
      <w:r w:rsidR="009E5566" w:rsidRPr="009E5566">
        <w:t xml:space="preserve"> </w:t>
      </w:r>
      <w:r w:rsidR="009E5566">
        <w:t>consists of different set of APIs (both are however RESTful network APIs)</w:t>
      </w:r>
      <w:r>
        <w:t>:</w:t>
      </w:r>
    </w:p>
    <w:p w14:paraId="4BACD0E2" w14:textId="466568A0" w:rsidR="0040685A" w:rsidRDefault="0040685A" w:rsidP="0040685A">
      <w:pPr>
        <w:pStyle w:val="B1"/>
      </w:pPr>
      <w:r>
        <w:t>-</w:t>
      </w:r>
      <w:r>
        <w:tab/>
        <w:t xml:space="preserve">OMA has defined </w:t>
      </w:r>
      <w:r w:rsidR="009E5566">
        <w:t>several very detailed</w:t>
      </w:r>
      <w:r>
        <w:t xml:space="preserve"> RESTful Network API</w:t>
      </w:r>
      <w:r w:rsidR="009E5566">
        <w:t>s</w:t>
      </w:r>
      <w:r>
        <w:t xml:space="preserve"> primarily for MMTel services</w:t>
      </w:r>
      <w:r w:rsidR="009E5566">
        <w:t xml:space="preserve"> (audio, video, SMS, conferencing, etc.)</w:t>
      </w:r>
      <w:r w:rsidR="00493E81">
        <w:t xml:space="preserve"> [x3]</w:t>
      </w:r>
      <w:r w:rsidR="009E5566">
        <w:t xml:space="preserve">: </w:t>
      </w:r>
      <w:r w:rsidR="009E5566" w:rsidRPr="001505D4">
        <w:t>API for Call Notification</w:t>
      </w:r>
      <w:r w:rsidR="009E5566">
        <w:t xml:space="preserve">, API </w:t>
      </w:r>
      <w:r w:rsidR="009E5566" w:rsidRPr="001505D4">
        <w:t>for Audio Call</w:t>
      </w:r>
      <w:r w:rsidR="009E5566">
        <w:t xml:space="preserve">, </w:t>
      </w:r>
      <w:r w:rsidR="009E5566" w:rsidRPr="001505D4">
        <w:t>API for Third Party Call</w:t>
      </w:r>
      <w:r w:rsidR="009E5566">
        <w:t xml:space="preserve"> and </w:t>
      </w:r>
      <w:r w:rsidR="009E5566" w:rsidRPr="001505D4">
        <w:t>API for Short Messaging</w:t>
      </w:r>
      <w:r w:rsidR="009E5566">
        <w:t>.</w:t>
      </w:r>
      <w:r>
        <w:t xml:space="preserve"> </w:t>
      </w:r>
      <w:r w:rsidR="009E5566">
        <w:t>The OMA</w:t>
      </w:r>
      <w:r>
        <w:t xml:space="preserve"> API</w:t>
      </w:r>
      <w:r w:rsidR="009E5566">
        <w:t>s were specified several years back and thus</w:t>
      </w:r>
      <w:r>
        <w:t xml:space="preserve"> </w:t>
      </w:r>
      <w:r w:rsidR="009E5566">
        <w:t xml:space="preserve">do not </w:t>
      </w:r>
      <w:r>
        <w:t>support DC media.</w:t>
      </w:r>
    </w:p>
    <w:p w14:paraId="716ECB23" w14:textId="44C8A802" w:rsidR="0040685A" w:rsidRDefault="0040685A" w:rsidP="0040685A">
      <w:pPr>
        <w:pStyle w:val="B1"/>
      </w:pPr>
      <w:r>
        <w:t>-</w:t>
      </w:r>
      <w:r>
        <w:tab/>
        <w:t xml:space="preserve">To incorporate DC media into an IMS session, first </w:t>
      </w:r>
      <w:r w:rsidR="009E5566">
        <w:t xml:space="preserve">either </w:t>
      </w:r>
      <w:r>
        <w:t xml:space="preserve">the OMA API for </w:t>
      </w:r>
      <w:r w:rsidR="009E5566">
        <w:t xml:space="preserve">MMTel </w:t>
      </w:r>
      <w:r>
        <w:t xml:space="preserve">session establishment </w:t>
      </w:r>
      <w:r w:rsidR="00BC2003">
        <w:t xml:space="preserve">is used </w:t>
      </w:r>
      <w:r>
        <w:t>and subsequently the 3GPP-specified Nnef_ImsSessionManagement API</w:t>
      </w:r>
      <w:r w:rsidR="00BC2003">
        <w:t xml:space="preserve"> invoked</w:t>
      </w:r>
      <w:r w:rsidR="00493E81">
        <w:t xml:space="preserve"> </w:t>
      </w:r>
      <w:r>
        <w:t>to add DC media</w:t>
      </w:r>
      <w:r w:rsidR="009E5566" w:rsidRPr="009E5566">
        <w:t xml:space="preserve"> </w:t>
      </w:r>
      <w:r w:rsidR="009E5566">
        <w:t>or the other way round, i.e. first establish a (standalone) DC session and then add MMTel media to this session</w:t>
      </w:r>
      <w:r>
        <w:t>.</w:t>
      </w:r>
    </w:p>
    <w:p w14:paraId="7645B919" w14:textId="2EB623E5" w:rsidR="0040685A" w:rsidRDefault="0040685A" w:rsidP="0040685A">
      <w:r>
        <w:rPr>
          <w:rStyle w:val="Strong"/>
        </w:rPr>
        <w:t>Observation 1</w:t>
      </w:r>
      <w:r>
        <w:t xml:space="preserve">: The current separation of OMA API and Nnef_ImsSessionManagement API usage imposes </w:t>
      </w:r>
      <w:r w:rsidR="00691FF5">
        <w:t>usage</w:t>
      </w:r>
      <w:r>
        <w:t xml:space="preserve"> </w:t>
      </w:r>
      <w:r w:rsidR="00691FF5">
        <w:t xml:space="preserve">of </w:t>
      </w:r>
      <w:r>
        <w:t>two different API</w:t>
      </w:r>
      <w:r w:rsidR="009E5566">
        <w:t>s</w:t>
      </w:r>
      <w:r w:rsidR="00691FF5">
        <w:t xml:space="preserve"> at the IMS network boundary</w:t>
      </w:r>
      <w:r w:rsidR="00BC2003">
        <w:t xml:space="preserve"> (northbound interface of the IMS)</w:t>
      </w:r>
      <w:r>
        <w:t>.</w:t>
      </w:r>
    </w:p>
    <w:p w14:paraId="0093CC8A" w14:textId="4AAB8AE4" w:rsidR="00BC2003" w:rsidRDefault="009E5566" w:rsidP="0040685A">
      <w:r>
        <w:t xml:space="preserve">A simple way allowing efficient use of both sets of APIs </w:t>
      </w:r>
      <w:r w:rsidR="00BC2003">
        <w:t xml:space="preserve">for </w:t>
      </w:r>
      <w:r>
        <w:t xml:space="preserve">an AS is to </w:t>
      </w:r>
      <w:r w:rsidR="0040685A">
        <w:t xml:space="preserve">support correlation of audio/video and DC media </w:t>
      </w:r>
      <w:r w:rsidR="00691FF5">
        <w:t xml:space="preserve">related interactions </w:t>
      </w:r>
      <w:r w:rsidR="0040685A">
        <w:t xml:space="preserve">via </w:t>
      </w:r>
      <w:r w:rsidR="00691FF5">
        <w:t xml:space="preserve">a </w:t>
      </w:r>
      <w:r w:rsidR="0040685A">
        <w:t>unique ID</w:t>
      </w:r>
      <w:r w:rsidR="002A6000">
        <w:t xml:space="preserve"> allowing to correlate both APIs</w:t>
      </w:r>
      <w:r>
        <w:t>.</w:t>
      </w:r>
      <w:r w:rsidR="0040685A">
        <w:t xml:space="preserve"> </w:t>
      </w:r>
      <w:r>
        <w:t xml:space="preserve">This </w:t>
      </w:r>
      <w:r w:rsidR="00371652">
        <w:t>correlating</w:t>
      </w:r>
      <w:r>
        <w:t xml:space="preserve"> ID can be chosen in a way </w:t>
      </w:r>
      <w:r w:rsidR="0040685A">
        <w:lastRenderedPageBreak/>
        <w:t xml:space="preserve">that </w:t>
      </w:r>
      <w:r>
        <w:t xml:space="preserve">it </w:t>
      </w:r>
      <w:r w:rsidR="0040685A">
        <w:t>is included in the exposed events</w:t>
      </w:r>
      <w:r>
        <w:t>/services</w:t>
      </w:r>
      <w:r w:rsidR="0040685A">
        <w:t xml:space="preserve"> </w:t>
      </w:r>
      <w:r>
        <w:t xml:space="preserve">of </w:t>
      </w:r>
      <w:r w:rsidR="0040685A">
        <w:t>both the OMA API</w:t>
      </w:r>
      <w:r w:rsidR="001F28FA">
        <w:t xml:space="preserve"> [x3]</w:t>
      </w:r>
      <w:r w:rsidR="0040685A">
        <w:t xml:space="preserve"> (for IMS sessions with audio/video media) and the </w:t>
      </w:r>
      <w:r w:rsidR="0040685A" w:rsidRPr="00BA1780">
        <w:t xml:space="preserve">Nnef_ImsEventExposure </w:t>
      </w:r>
      <w:r w:rsidR="0040685A">
        <w:t>API (for IMS sessions with DC media)</w:t>
      </w:r>
      <w:r w:rsidR="005C61B3">
        <w:t>. The IMS Session Id can be used for this purpose</w:t>
      </w:r>
      <w:r w:rsidR="0040685A">
        <w:t>. This correlation mechanism enable</w:t>
      </w:r>
      <w:r w:rsidR="005C61B3">
        <w:t>s</w:t>
      </w:r>
      <w:r w:rsidR="0040685A">
        <w:t xml:space="preserve"> 3rd party AS to manage combined audio</w:t>
      </w:r>
      <w:r w:rsidR="00791211">
        <w:t>/video</w:t>
      </w:r>
      <w:r w:rsidR="0040685A">
        <w:t xml:space="preserve"> and DC media IMS sessions</w:t>
      </w:r>
      <w:r w:rsidR="00CE3672">
        <w:t xml:space="preserve">. Deployments can offer (and are already offering in reality) a simple API abstraction layer </w:t>
      </w:r>
      <w:r w:rsidR="00371652">
        <w:t>like</w:t>
      </w:r>
      <w:r w:rsidR="00CE3672">
        <w:t xml:space="preserve"> CAMARA APIs to hide the complexities of OMA and NEF APIs from the AS.</w:t>
      </w:r>
      <w:r w:rsidR="0040685A">
        <w:t xml:space="preserve"> </w:t>
      </w:r>
      <w:r w:rsidR="00CE3672">
        <w:t xml:space="preserve">The </w:t>
      </w:r>
      <w:r w:rsidR="0040685A">
        <w:t>application</w:t>
      </w:r>
      <w:r w:rsidR="00CE3672">
        <w:t xml:space="preserve"> in this case call</w:t>
      </w:r>
      <w:r w:rsidR="00371652">
        <w:t>s</w:t>
      </w:r>
      <w:r w:rsidR="00CE3672">
        <w:t xml:space="preserve"> a simple API</w:t>
      </w:r>
      <w:r w:rsidR="00493E81">
        <w:t>,</w:t>
      </w:r>
      <w:r w:rsidR="00CE3672">
        <w:t xml:space="preserve"> e.g., to establish a session between party A and B including audio/video and DC media, while the API abstraction layer translates this API call into OMA and NEF API call</w:t>
      </w:r>
      <w:r w:rsidR="001475B1">
        <w:t>s</w:t>
      </w:r>
      <w:r w:rsidR="00CE3672">
        <w:t xml:space="preserve"> by using the </w:t>
      </w:r>
      <w:r w:rsidR="001475B1">
        <w:t xml:space="preserve">already </w:t>
      </w:r>
      <w:r w:rsidR="00CE3672">
        <w:t xml:space="preserve">defined and supported </w:t>
      </w:r>
      <w:r w:rsidR="00493E81">
        <w:t xml:space="preserve">session ID </w:t>
      </w:r>
      <w:r w:rsidR="00BC2003">
        <w:t>to ensure correlation between the invocation of both APIs</w:t>
      </w:r>
      <w:r w:rsidR="00CE3672">
        <w:t xml:space="preserve"> as mentioned above</w:t>
      </w:r>
      <w:r w:rsidR="0040685A">
        <w:t>.</w:t>
      </w:r>
      <w:r w:rsidR="000E2D4B">
        <w:t xml:space="preserve"> </w:t>
      </w:r>
    </w:p>
    <w:p w14:paraId="6BDAF328" w14:textId="17A96314" w:rsidR="0040685A" w:rsidRPr="00BC2003" w:rsidRDefault="000E2D4B" w:rsidP="0040685A">
      <w:pPr>
        <w:rPr>
          <w:b/>
          <w:bCs/>
        </w:rPr>
      </w:pPr>
      <w:r w:rsidRPr="00BC2003">
        <w:rPr>
          <w:b/>
          <w:bCs/>
        </w:rPr>
        <w:t>An additional procedure of adding audio/video media in addition</w:t>
      </w:r>
      <w:r w:rsidRPr="00BC2003">
        <w:t xml:space="preserve"> </w:t>
      </w:r>
      <w:r w:rsidRPr="00BC2003">
        <w:rPr>
          <w:b/>
          <w:bCs/>
        </w:rPr>
        <w:t>to DC media in the same IMS session, as defined in Solution 16 Clause 6.16.3.1, is not needed.</w:t>
      </w:r>
    </w:p>
    <w:p w14:paraId="6CFBAE22" w14:textId="77777777" w:rsidR="00BC2003" w:rsidRDefault="00BC2003" w:rsidP="00BC2003">
      <w:pPr>
        <w:rPr>
          <w:b/>
          <w:bCs/>
        </w:rPr>
      </w:pPr>
    </w:p>
    <w:p w14:paraId="0E543AA0" w14:textId="77777777" w:rsidR="00BC2003" w:rsidRDefault="00BC2003" w:rsidP="00BC2003">
      <w:pPr>
        <w:rPr>
          <w:b/>
          <w:bCs/>
          <w:u w:val="single"/>
        </w:rPr>
      </w:pPr>
      <w:r w:rsidRPr="00BC2003">
        <w:rPr>
          <w:b/>
          <w:bCs/>
          <w:u w:val="single"/>
        </w:rPr>
        <w:t>Sending audio channels to the MF (Clause 6.16.3.2)</w:t>
      </w:r>
    </w:p>
    <w:p w14:paraId="7A844F38" w14:textId="3854E42E" w:rsidR="00BC2003" w:rsidRDefault="00BC2003" w:rsidP="00BC2003">
      <w:r w:rsidRPr="00BC2003">
        <w:t>The solution</w:t>
      </w:r>
      <w:r>
        <w:t xml:space="preserve"> </w:t>
      </w:r>
      <w:r w:rsidR="00114C9C">
        <w:t>aims</w:t>
      </w:r>
      <w:r>
        <w:t xml:space="preserve"> to support directing audio/video media to the MF for P2A applications </w:t>
      </w:r>
      <w:r w:rsidRPr="00F16AE5">
        <w:rPr>
          <w:b/>
          <w:bCs/>
        </w:rPr>
        <w:t>without clearly indicating the usage of this feature</w:t>
      </w:r>
      <w:r w:rsidR="003B6EA0">
        <w:t>:</w:t>
      </w:r>
    </w:p>
    <w:p w14:paraId="4AFEA592" w14:textId="3796C22C" w:rsidR="00BC2003" w:rsidRDefault="00E31097" w:rsidP="00114C9C">
      <w:pPr>
        <w:pStyle w:val="B1"/>
        <w:numPr>
          <w:ilvl w:val="0"/>
          <w:numId w:val="33"/>
        </w:numPr>
      </w:pPr>
      <w:r>
        <w:t xml:space="preserve">(alternative 1) </w:t>
      </w:r>
      <w:r w:rsidR="00ED1D48">
        <w:t>If this is to simply forward the audio to the DC AS, existing API</w:t>
      </w:r>
      <w:r w:rsidR="00F16AE5">
        <w:t>s</w:t>
      </w:r>
      <w:r w:rsidR="00ED1D48">
        <w:t xml:space="preserve"> would suffice and there is no need to involve the MF</w:t>
      </w:r>
    </w:p>
    <w:p w14:paraId="0E22D6C8" w14:textId="36205E12" w:rsidR="00ED1D48" w:rsidRPr="00BC2003" w:rsidRDefault="00E31097" w:rsidP="00114C9C">
      <w:pPr>
        <w:pStyle w:val="B1"/>
        <w:numPr>
          <w:ilvl w:val="0"/>
          <w:numId w:val="33"/>
        </w:numPr>
      </w:pPr>
      <w:r>
        <w:t xml:space="preserve">(alternative 2) </w:t>
      </w:r>
      <w:r w:rsidR="00ED1D48">
        <w:t>If this is to have the audio handled and transformed by the MF</w:t>
      </w:r>
      <w:r w:rsidR="00A9420A">
        <w:t xml:space="preserve"> e.g. doing speech translation or media modality change (e.g. between gesture language on one hand and voice on the other hand) </w:t>
      </w:r>
      <w:r w:rsidR="00645D79">
        <w:t>then this would be a totally new service</w:t>
      </w:r>
      <w:r w:rsidR="00647910">
        <w:t>.</w:t>
      </w:r>
    </w:p>
    <w:p w14:paraId="1F5D1D49" w14:textId="6168D965" w:rsidR="00A9420A" w:rsidRDefault="00DC030F" w:rsidP="0040685A">
      <w:r>
        <w:t>The MF and DCSF are assumed to allocate audio/video resource with audio/video media. But it is not clear what these audio/video resources are and why the MF should allocate any resources for an audio call between two parties.</w:t>
      </w:r>
    </w:p>
    <w:p w14:paraId="36A3B7BF" w14:textId="0E68E5EA" w:rsidR="00645D79" w:rsidRDefault="00DC030F" w:rsidP="0040685A">
      <w:r>
        <w:t xml:space="preserve">It is unclear, how DCSF is invoked in Step 4 of </w:t>
      </w:r>
      <w:r w:rsidR="000E2D4B">
        <w:t xml:space="preserve">Solution 16 </w:t>
      </w:r>
      <w:r>
        <w:t>Clause 6.16.3.2 to process an audio control policy and what this policy concretely is (where is it defined and stored).</w:t>
      </w:r>
    </w:p>
    <w:p w14:paraId="66C06660" w14:textId="6948FCE6" w:rsidR="00DC030F" w:rsidRDefault="00645D79" w:rsidP="0040685A">
      <w:r w:rsidRPr="0040685A">
        <w:rPr>
          <w:b/>
          <w:bCs/>
        </w:rPr>
        <w:t xml:space="preserve">Observation </w:t>
      </w:r>
      <w:r>
        <w:rPr>
          <w:b/>
          <w:bCs/>
        </w:rPr>
        <w:t>2</w:t>
      </w:r>
      <w:r>
        <w:t>:</w:t>
      </w:r>
      <w:r w:rsidR="00647910">
        <w:t xml:space="preserve"> </w:t>
      </w:r>
      <w:r w:rsidR="00DC030F">
        <w:t xml:space="preserve">In a nutshell: </w:t>
      </w:r>
      <w:r w:rsidR="00DC030F" w:rsidRPr="00155318">
        <w:rPr>
          <w:b/>
          <w:bCs/>
        </w:rPr>
        <w:t xml:space="preserve">the whole </w:t>
      </w:r>
      <w:r w:rsidR="00F12287" w:rsidRPr="00155318">
        <w:rPr>
          <w:b/>
          <w:bCs/>
        </w:rPr>
        <w:t>"</w:t>
      </w:r>
      <w:r w:rsidR="00DC030F" w:rsidRPr="00155318">
        <w:rPr>
          <w:b/>
          <w:bCs/>
        </w:rPr>
        <w:t>solution</w:t>
      </w:r>
      <w:r w:rsidR="00F12287" w:rsidRPr="00155318">
        <w:rPr>
          <w:b/>
          <w:bCs/>
        </w:rPr>
        <w:t>"</w:t>
      </w:r>
      <w:r w:rsidR="00DC030F" w:rsidRPr="00155318">
        <w:rPr>
          <w:b/>
          <w:bCs/>
        </w:rPr>
        <w:t xml:space="preserve"> lacks clarity and an e2e description starting from the use case and </w:t>
      </w:r>
      <w:r w:rsidRPr="00155318">
        <w:rPr>
          <w:b/>
          <w:bCs/>
        </w:rPr>
        <w:t xml:space="preserve">the possible </w:t>
      </w:r>
      <w:r w:rsidR="00E31097" w:rsidRPr="00155318">
        <w:rPr>
          <w:b/>
          <w:bCs/>
        </w:rPr>
        <w:t>usage</w:t>
      </w:r>
      <w:r w:rsidRPr="00155318">
        <w:rPr>
          <w:b/>
          <w:bCs/>
        </w:rPr>
        <w:t xml:space="preserve"> </w:t>
      </w:r>
      <w:r w:rsidR="00DC030F" w:rsidRPr="00155318">
        <w:rPr>
          <w:b/>
          <w:bCs/>
        </w:rPr>
        <w:t>of the events/services to be exposed.</w:t>
      </w:r>
    </w:p>
    <w:p w14:paraId="6C0D6BDF" w14:textId="77777777" w:rsidR="00E31097" w:rsidRDefault="00E31097" w:rsidP="0040685A"/>
    <w:p w14:paraId="401B67D4" w14:textId="3D32CCA8" w:rsidR="00E31097" w:rsidRDefault="00E31097" w:rsidP="0040685A">
      <w:r>
        <w:t>Considering alternative 2</w:t>
      </w:r>
      <w:r w:rsidR="00F16AE5">
        <w:t xml:space="preserve"> above</w:t>
      </w:r>
      <w:r w:rsidR="009A388A">
        <w:t xml:space="preserve">, doing speech translation or media modality change </w:t>
      </w:r>
      <w:r w:rsidR="00DE3AEB">
        <w:t xml:space="preserve">looks like addressed in WT2-3 of </w:t>
      </w:r>
      <w:r w:rsidR="00860FD7" w:rsidRPr="00860FD7">
        <w:t>FS_enIMS_ARC</w:t>
      </w:r>
      <w:r w:rsidR="00860FD7">
        <w:t xml:space="preserve"> recently approved at SA plenary </w:t>
      </w:r>
      <w:r w:rsidR="00860FD7" w:rsidRPr="00114C9C">
        <w:t>SP-251692</w:t>
      </w:r>
      <w:r w:rsidR="00647910" w:rsidRPr="00114C9C">
        <w:t>:</w:t>
      </w:r>
    </w:p>
    <w:p w14:paraId="73DFA2D0" w14:textId="77777777" w:rsidR="00DE3AEB" w:rsidRPr="00DE3AEB" w:rsidRDefault="00DE3AEB" w:rsidP="00114C9C">
      <w:pPr>
        <w:ind w:left="1298"/>
      </w:pPr>
      <w:r w:rsidRPr="00DE3AEB">
        <w:t>WT-2.3:</w:t>
      </w:r>
      <w:r w:rsidRPr="00DE3AEB"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service.</w:t>
      </w:r>
    </w:p>
    <w:p w14:paraId="0106C86E" w14:textId="60E20F9D" w:rsidR="0040685A" w:rsidRDefault="00540CEF" w:rsidP="00AC7293">
      <w:r w:rsidRPr="00493E81">
        <w:rPr>
          <w:b/>
          <w:bCs/>
        </w:rPr>
        <w:t xml:space="preserve">Observation </w:t>
      </w:r>
      <w:r w:rsidR="00AC7293">
        <w:rPr>
          <w:b/>
          <w:bCs/>
        </w:rPr>
        <w:t>3</w:t>
      </w:r>
      <w:r w:rsidRPr="00493E81">
        <w:rPr>
          <w:b/>
          <w:bCs/>
        </w:rPr>
        <w:t>:</w:t>
      </w:r>
      <w:r w:rsidRPr="00715C50">
        <w:t xml:space="preserve"> </w:t>
      </w:r>
      <w:r w:rsidR="00715C50" w:rsidRPr="00155318">
        <w:rPr>
          <w:b/>
          <w:bCs/>
        </w:rPr>
        <w:t xml:space="preserve">The procedure proposed in </w:t>
      </w:r>
      <w:r w:rsidR="000E2D4B" w:rsidRPr="00155318">
        <w:rPr>
          <w:b/>
          <w:bCs/>
        </w:rPr>
        <w:t xml:space="preserve">Solution 16 </w:t>
      </w:r>
      <w:r w:rsidR="00715C50" w:rsidRPr="00155318">
        <w:rPr>
          <w:b/>
          <w:bCs/>
        </w:rPr>
        <w:t xml:space="preserve">Clause </w:t>
      </w:r>
      <w:r w:rsidRPr="00155318">
        <w:rPr>
          <w:b/>
          <w:bCs/>
        </w:rPr>
        <w:t xml:space="preserve">6.16.3.2 </w:t>
      </w:r>
      <w:commentRangeStart w:id="1"/>
      <w:r w:rsidR="00AC7293" w:rsidRPr="00155318">
        <w:rPr>
          <w:b/>
          <w:bCs/>
        </w:rPr>
        <w:t xml:space="preserve">requires </w:t>
      </w:r>
      <w:r w:rsidR="002417B2" w:rsidRPr="00155318">
        <w:rPr>
          <w:b/>
          <w:bCs/>
        </w:rPr>
        <w:t xml:space="preserve">specific </w:t>
      </w:r>
      <w:r w:rsidR="00647910" w:rsidRPr="00155318">
        <w:rPr>
          <w:b/>
          <w:bCs/>
        </w:rPr>
        <w:t>audio/video media processing</w:t>
      </w:r>
      <w:r w:rsidR="00AC7293" w:rsidRPr="00155318">
        <w:rPr>
          <w:b/>
          <w:bCs/>
        </w:rPr>
        <w:t xml:space="preserve"> capability</w:t>
      </w:r>
      <w:commentRangeEnd w:id="1"/>
      <w:r w:rsidR="00BB1BC6" w:rsidRPr="00155318">
        <w:rPr>
          <w:rStyle w:val="CommentReference"/>
          <w:b/>
          <w:bCs/>
          <w:sz w:val="20"/>
          <w:szCs w:val="20"/>
        </w:rPr>
        <w:commentReference w:id="1"/>
      </w:r>
      <w:r w:rsidR="00AC7293" w:rsidRPr="00155318">
        <w:rPr>
          <w:b/>
          <w:bCs/>
        </w:rPr>
        <w:t xml:space="preserve">, which </w:t>
      </w:r>
      <w:r w:rsidR="002417B2" w:rsidRPr="00155318">
        <w:rPr>
          <w:b/>
          <w:bCs/>
        </w:rPr>
        <w:t>will</w:t>
      </w:r>
      <w:r w:rsidR="00715C50" w:rsidRPr="00155318">
        <w:rPr>
          <w:b/>
          <w:bCs/>
        </w:rPr>
        <w:t xml:space="preserve"> be studied</w:t>
      </w:r>
      <w:r w:rsidRPr="00155318">
        <w:rPr>
          <w:b/>
          <w:bCs/>
        </w:rPr>
        <w:t xml:space="preserve"> </w:t>
      </w:r>
      <w:r w:rsidR="00715C50" w:rsidRPr="00155318">
        <w:rPr>
          <w:b/>
          <w:bCs/>
        </w:rPr>
        <w:t>under</w:t>
      </w:r>
      <w:r w:rsidRPr="00155318">
        <w:rPr>
          <w:b/>
          <w:bCs/>
        </w:rPr>
        <w:t xml:space="preserve"> </w:t>
      </w:r>
      <w:r w:rsidR="00715C50" w:rsidRPr="00155318">
        <w:rPr>
          <w:b/>
          <w:bCs/>
        </w:rPr>
        <w:t>another Study Item</w:t>
      </w:r>
      <w:r w:rsidR="00AC7293" w:rsidRPr="00155318">
        <w:rPr>
          <w:b/>
          <w:bCs/>
          <w:lang w:val="en-US"/>
        </w:rPr>
        <w:t xml:space="preserve"> </w:t>
      </w:r>
      <w:r w:rsidR="000948A3" w:rsidRPr="00155318">
        <w:rPr>
          <w:b/>
          <w:bCs/>
          <w:lang w:val="en-US"/>
        </w:rPr>
        <w:t>"Study on IMS Architecture Enhancement"</w:t>
      </w:r>
      <w:r w:rsidR="00860FD7" w:rsidRPr="00155318">
        <w:rPr>
          <w:b/>
          <w:bCs/>
          <w:lang w:val="en-US"/>
        </w:rPr>
        <w:t xml:space="preserve"> (</w:t>
      </w:r>
      <w:r w:rsidR="00860FD7" w:rsidRPr="00155318">
        <w:rPr>
          <w:b/>
          <w:bCs/>
        </w:rPr>
        <w:t>FS_enIMS_ARC</w:t>
      </w:r>
      <w:r w:rsidR="002417B2" w:rsidRPr="00155318">
        <w:rPr>
          <w:b/>
          <w:bCs/>
        </w:rPr>
        <w:t>)</w:t>
      </w:r>
      <w:r w:rsidR="00860FD7" w:rsidRPr="00155318">
        <w:rPr>
          <w:b/>
          <w:bCs/>
        </w:rPr>
        <w:t xml:space="preserve"> recently approved at SA plenary SP-251692)</w:t>
      </w:r>
      <w:r w:rsidRPr="00155318">
        <w:rPr>
          <w:b/>
          <w:bCs/>
        </w:rPr>
        <w:t>.</w:t>
      </w:r>
    </w:p>
    <w:p w14:paraId="7C43DF73" w14:textId="1C708E14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t>3</w:t>
      </w:r>
      <w:r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Conclusion</w:t>
      </w:r>
    </w:p>
    <w:p w14:paraId="7B11D87B" w14:textId="6940594F" w:rsidR="00F9365E" w:rsidRDefault="0040685A" w:rsidP="0040685A">
      <w:r>
        <w:t xml:space="preserve">This document has examined enhancements to the IMS capability exposure framework specifically for establishing IMS sessions with both </w:t>
      </w:r>
      <w:r w:rsidR="00791211">
        <w:t xml:space="preserve">audio/video </w:t>
      </w:r>
      <w:r>
        <w:t xml:space="preserve">media and DC media. </w:t>
      </w:r>
      <w:r w:rsidR="00CE3672" w:rsidRPr="00CE3672">
        <w:t>From the discussion above</w:t>
      </w:r>
      <w:r w:rsidR="00493E81">
        <w:t>,</w:t>
      </w:r>
      <w:r w:rsidR="00CE3672" w:rsidRPr="00CE3672">
        <w:t xml:space="preserve"> </w:t>
      </w:r>
      <w:r w:rsidR="00155318">
        <w:t xml:space="preserve">to support DC AS to add </w:t>
      </w:r>
      <w:r w:rsidR="00155318" w:rsidRPr="00D15E6C">
        <w:t xml:space="preserve">audio/video </w:t>
      </w:r>
      <w:r w:rsidR="00155318">
        <w:t>media</w:t>
      </w:r>
      <w:r w:rsidR="00155318" w:rsidRPr="00D15E6C">
        <w:t xml:space="preserve"> </w:t>
      </w:r>
      <w:r w:rsidR="00155318">
        <w:t xml:space="preserve">in addition to </w:t>
      </w:r>
      <w:r w:rsidR="00155318" w:rsidRPr="00D15E6C">
        <w:t xml:space="preserve">DC </w:t>
      </w:r>
      <w:r w:rsidR="00155318">
        <w:t xml:space="preserve">media in the same IMS session, </w:t>
      </w:r>
      <w:r w:rsidR="00CE3672" w:rsidRPr="00CE3672">
        <w:t xml:space="preserve">we conclude that </w:t>
      </w:r>
      <w:r w:rsidR="00CE3672">
        <w:t>t</w:t>
      </w:r>
      <w:r>
        <w:t xml:space="preserve">he current </w:t>
      </w:r>
      <w:r w:rsidRPr="00D15E6C">
        <w:t>IMS capability exposure</w:t>
      </w:r>
      <w:r w:rsidR="0016342B">
        <w:t xml:space="preserve"> </w:t>
      </w:r>
      <w:r w:rsidRPr="00D15E6C">
        <w:t>framework</w:t>
      </w:r>
      <w:r>
        <w:t xml:space="preserve"> defined in TS 23.228 [x2] Clause AD</w:t>
      </w:r>
      <w:r w:rsidR="00FE75E5">
        <w:t xml:space="preserve"> </w:t>
      </w:r>
      <w:r w:rsidR="00A9647C">
        <w:t xml:space="preserve">suffices </w:t>
      </w:r>
      <w:r w:rsidR="00CE3672">
        <w:t xml:space="preserve">with </w:t>
      </w:r>
      <w:r w:rsidR="00FE75E5">
        <w:t xml:space="preserve">the </w:t>
      </w:r>
      <w:r w:rsidR="00F9365E">
        <w:t>simpl</w:t>
      </w:r>
      <w:r w:rsidR="0016342B">
        <w:t>e</w:t>
      </w:r>
      <w:r w:rsidR="00F9365E">
        <w:t xml:space="preserve"> addition of the following</w:t>
      </w:r>
      <w:r w:rsidR="0016342B">
        <w:t xml:space="preserve"> clarification</w:t>
      </w:r>
      <w:r w:rsidR="00F9365E">
        <w:t xml:space="preserve"> note</w:t>
      </w:r>
      <w:r w:rsidR="008D0C33">
        <w:t xml:space="preserve"> in 23.228:</w:t>
      </w:r>
      <w:r w:rsidR="00A9647C">
        <w:t xml:space="preserve"> </w:t>
      </w:r>
    </w:p>
    <w:p w14:paraId="52E04786" w14:textId="13B9EE57" w:rsidR="0040685A" w:rsidRDefault="00F9365E" w:rsidP="002417B2">
      <w:pPr>
        <w:pStyle w:val="NO"/>
      </w:pPr>
      <w:r w:rsidRPr="00FE75E5">
        <w:rPr>
          <w:rStyle w:val="CommentReference"/>
          <w:sz w:val="20"/>
          <w:szCs w:val="20"/>
        </w:rPr>
        <w:t>NOTE:</w:t>
      </w:r>
      <w:r>
        <w:rPr>
          <w:rStyle w:val="CommentReference"/>
        </w:rPr>
        <w:t xml:space="preserve"> </w:t>
      </w:r>
      <w:r w:rsidR="00A9647C">
        <w:rPr>
          <w:rStyle w:val="CommentReference"/>
        </w:rPr>
        <w:tab/>
      </w:r>
      <w:r w:rsidR="00FE75E5">
        <w:t>T</w:t>
      </w:r>
      <w:r w:rsidR="00647910">
        <w:t xml:space="preserve">he IMS session </w:t>
      </w:r>
      <w:r w:rsidR="00CE3672">
        <w:t xml:space="preserve">ID </w:t>
      </w:r>
      <w:r>
        <w:t xml:space="preserve">available in </w:t>
      </w:r>
      <w:r w:rsidR="00CE3672">
        <w:t>OMA API calls and NEF API calls</w:t>
      </w:r>
      <w:r>
        <w:t xml:space="preserve">, </w:t>
      </w:r>
      <w:r w:rsidR="00A9647C">
        <w:t>can</w:t>
      </w:r>
      <w:r>
        <w:t xml:space="preserve"> be used to correlate OMA API</w:t>
      </w:r>
      <w:r w:rsidR="008D0C33">
        <w:t>s</w:t>
      </w:r>
      <w:r>
        <w:t xml:space="preserve"> and NEF API</w:t>
      </w:r>
      <w:r w:rsidR="008D0C33">
        <w:t>s for the same IMS session</w:t>
      </w:r>
      <w:r w:rsidR="0040685A">
        <w:t>.</w:t>
      </w:r>
    </w:p>
    <w:p w14:paraId="2D15D0AB" w14:textId="5E3F65F5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lastRenderedPageBreak/>
        <w:t>4</w:t>
      </w:r>
      <w:r w:rsidR="00715C50"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References</w:t>
      </w:r>
    </w:p>
    <w:p w14:paraId="69F6850B" w14:textId="77777777" w:rsidR="0040685A" w:rsidRPr="00CB6AA6" w:rsidRDefault="0040685A" w:rsidP="0040685A">
      <w:pPr>
        <w:pStyle w:val="EX"/>
      </w:pPr>
      <w:r w:rsidRPr="00CB6AA6">
        <w:t>[</w:t>
      </w:r>
      <w:r>
        <w:t>x1</w:t>
      </w:r>
      <w:r w:rsidRPr="00CB6AA6">
        <w:t>]</w:t>
      </w:r>
      <w:r w:rsidRPr="00CB6AA6">
        <w:tab/>
        <w:t>3GPP</w:t>
      </w:r>
      <w:r>
        <w:t> </w:t>
      </w:r>
      <w:r w:rsidRPr="00CB6AA6">
        <w:t>T</w:t>
      </w:r>
      <w:r>
        <w:t>R </w:t>
      </w:r>
      <w:r w:rsidRPr="00CB6AA6">
        <w:t>23.</w:t>
      </w:r>
      <w:r>
        <w:t>700</w:t>
      </w:r>
      <w:r w:rsidRPr="00CB6AA6">
        <w:t>: "</w:t>
      </w:r>
      <w:r w:rsidRPr="0040685A">
        <w:t>Study on system architecture enhancement for next generation real time communication; Phase 3</w:t>
      </w:r>
      <w:r w:rsidRPr="00CB6AA6">
        <w:t>".</w:t>
      </w:r>
    </w:p>
    <w:p w14:paraId="0836391D" w14:textId="0F7FDB52" w:rsidR="0040685A" w:rsidRDefault="0040685A" w:rsidP="0040685A">
      <w:pPr>
        <w:pStyle w:val="EX"/>
      </w:pPr>
      <w:r w:rsidRPr="00CB6AA6">
        <w:t>[</w:t>
      </w:r>
      <w:r>
        <w:t>x2</w:t>
      </w:r>
      <w:r w:rsidRPr="00CB6AA6">
        <w:t>]</w:t>
      </w:r>
      <w:r w:rsidRPr="00CB6AA6">
        <w:tab/>
        <w:t>3GPP</w:t>
      </w:r>
      <w:r>
        <w:t> </w:t>
      </w:r>
      <w:r w:rsidRPr="00CB6AA6">
        <w:t>TS</w:t>
      </w:r>
      <w:r>
        <w:t> </w:t>
      </w:r>
      <w:r w:rsidRPr="00CB6AA6">
        <w:t>23.228: "IP Multimedia Subsystem (IMS); Stage 2".</w:t>
      </w:r>
    </w:p>
    <w:p w14:paraId="56390A38" w14:textId="60FE1BC1" w:rsidR="001F28FA" w:rsidRPr="0040685A" w:rsidRDefault="001F28FA" w:rsidP="0040685A">
      <w:pPr>
        <w:pStyle w:val="EX"/>
      </w:pPr>
      <w:r w:rsidRPr="001F28FA">
        <w:t>[</w:t>
      </w:r>
      <w:r>
        <w:t>x3</w:t>
      </w:r>
      <w:r w:rsidRPr="001F28FA">
        <w:t>]</w:t>
      </w:r>
      <w:r>
        <w:tab/>
      </w:r>
      <w:r w:rsidRPr="001F28FA">
        <w:t>OMA TS REST_NetAPI_CallNotification V1.0: "RESTful Network API for Call Notification".</w:t>
      </w:r>
    </w:p>
    <w:sectPr w:rsidR="001F28FA" w:rsidRPr="0040685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Nokia-user-23" w:date="2026-01-30T09:43:00Z" w:initials="HWu">
    <w:p w14:paraId="09DDC3BD" w14:textId="77777777" w:rsidR="00BB1BC6" w:rsidRDefault="00BB1BC6" w:rsidP="00BB1BC6">
      <w:pPr>
        <w:pStyle w:val="CommentText"/>
      </w:pPr>
      <w:r>
        <w:rPr>
          <w:rStyle w:val="CommentReference"/>
        </w:rPr>
        <w:annotationRef/>
      </w:r>
      <w:r>
        <w:t>“may process audio/video data”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DDC3B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9B7FE2" w16cex:dateUtc="2026-01-30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DDC3BD" w16cid:durableId="149B7F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DDC" w14:textId="77777777" w:rsidR="002A1D99" w:rsidRDefault="002A1D99">
      <w:r>
        <w:separator/>
      </w:r>
    </w:p>
    <w:p w14:paraId="528CC9A4" w14:textId="77777777" w:rsidR="002A1D99" w:rsidRDefault="002A1D99"/>
  </w:endnote>
  <w:endnote w:type="continuationSeparator" w:id="0">
    <w:p w14:paraId="40B5034E" w14:textId="77777777" w:rsidR="002A1D99" w:rsidRDefault="002A1D99">
      <w:r>
        <w:continuationSeparator/>
      </w:r>
    </w:p>
    <w:p w14:paraId="7B4CAFDC" w14:textId="77777777" w:rsidR="002A1D99" w:rsidRDefault="002A1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4696" w14:textId="77777777" w:rsidR="002A1D99" w:rsidRDefault="002A1D99">
      <w:r>
        <w:separator/>
      </w:r>
    </w:p>
    <w:p w14:paraId="4B139EF7" w14:textId="77777777" w:rsidR="002A1D99" w:rsidRDefault="002A1D99"/>
  </w:footnote>
  <w:footnote w:type="continuationSeparator" w:id="0">
    <w:p w14:paraId="3368A638" w14:textId="77777777" w:rsidR="002A1D99" w:rsidRDefault="002A1D99">
      <w:r>
        <w:continuationSeparator/>
      </w:r>
    </w:p>
    <w:p w14:paraId="50BD8F8E" w14:textId="77777777" w:rsidR="002A1D99" w:rsidRDefault="002A1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6343D8"/>
    <w:multiLevelType w:val="multilevel"/>
    <w:tmpl w:val="CEF2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2F32EF"/>
    <w:multiLevelType w:val="hybridMultilevel"/>
    <w:tmpl w:val="6B761C58"/>
    <w:lvl w:ilvl="0" w:tplc="0409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968C2"/>
    <w:multiLevelType w:val="multilevel"/>
    <w:tmpl w:val="54E4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1D05B1"/>
    <w:multiLevelType w:val="multilevel"/>
    <w:tmpl w:val="3360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B2959"/>
    <w:multiLevelType w:val="hybridMultilevel"/>
    <w:tmpl w:val="7DD000EA"/>
    <w:lvl w:ilvl="0" w:tplc="4BAA299A">
      <w:start w:val="6"/>
      <w:numFmt w:val="bullet"/>
      <w:lvlText w:val="-"/>
      <w:lvlJc w:val="left"/>
      <w:pPr>
        <w:ind w:left="7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3"/>
  </w:num>
  <w:num w:numId="2" w16cid:durableId="1605729431">
    <w:abstractNumId w:val="14"/>
  </w:num>
  <w:num w:numId="3" w16cid:durableId="1731271339">
    <w:abstractNumId w:val="2"/>
  </w:num>
  <w:num w:numId="4" w16cid:durableId="1854106921">
    <w:abstractNumId w:val="10"/>
  </w:num>
  <w:num w:numId="5" w16cid:durableId="1954248319">
    <w:abstractNumId w:val="22"/>
  </w:num>
  <w:num w:numId="6" w16cid:durableId="1914850312">
    <w:abstractNumId w:val="29"/>
  </w:num>
  <w:num w:numId="7" w16cid:durableId="1144274676">
    <w:abstractNumId w:val="17"/>
  </w:num>
  <w:num w:numId="8" w16cid:durableId="85661419">
    <w:abstractNumId w:val="21"/>
  </w:num>
  <w:num w:numId="9" w16cid:durableId="712116392">
    <w:abstractNumId w:val="24"/>
  </w:num>
  <w:num w:numId="10" w16cid:durableId="1532257450">
    <w:abstractNumId w:val="32"/>
  </w:num>
  <w:num w:numId="11" w16cid:durableId="20018109">
    <w:abstractNumId w:val="18"/>
  </w:num>
  <w:num w:numId="12" w16cid:durableId="1350528827">
    <w:abstractNumId w:val="0"/>
  </w:num>
  <w:num w:numId="13" w16cid:durableId="257718012">
    <w:abstractNumId w:val="8"/>
  </w:num>
  <w:num w:numId="14" w16cid:durableId="399980092">
    <w:abstractNumId w:val="19"/>
  </w:num>
  <w:num w:numId="15" w16cid:durableId="1862936405">
    <w:abstractNumId w:val="27"/>
  </w:num>
  <w:num w:numId="16" w16cid:durableId="625549078">
    <w:abstractNumId w:val="20"/>
  </w:num>
  <w:num w:numId="17" w16cid:durableId="1769040992">
    <w:abstractNumId w:val="13"/>
  </w:num>
  <w:num w:numId="18" w16cid:durableId="1167987284">
    <w:abstractNumId w:val="5"/>
  </w:num>
  <w:num w:numId="19" w16cid:durableId="1245384823">
    <w:abstractNumId w:val="16"/>
  </w:num>
  <w:num w:numId="20" w16cid:durableId="641931601">
    <w:abstractNumId w:val="3"/>
  </w:num>
  <w:num w:numId="21" w16cid:durableId="1972713685">
    <w:abstractNumId w:val="30"/>
  </w:num>
  <w:num w:numId="22" w16cid:durableId="1977099077">
    <w:abstractNumId w:val="31"/>
  </w:num>
  <w:num w:numId="23" w16cid:durableId="1195577855">
    <w:abstractNumId w:val="7"/>
  </w:num>
  <w:num w:numId="24" w16cid:durableId="1017850962">
    <w:abstractNumId w:val="1"/>
  </w:num>
  <w:num w:numId="25" w16cid:durableId="1625697230">
    <w:abstractNumId w:val="15"/>
  </w:num>
  <w:num w:numId="26" w16cid:durableId="184369263">
    <w:abstractNumId w:val="12"/>
  </w:num>
  <w:num w:numId="27" w16cid:durableId="1613125730">
    <w:abstractNumId w:val="11"/>
  </w:num>
  <w:num w:numId="28" w16cid:durableId="16658862">
    <w:abstractNumId w:val="4"/>
  </w:num>
  <w:num w:numId="29" w16cid:durableId="1962878851">
    <w:abstractNumId w:val="6"/>
  </w:num>
  <w:num w:numId="30" w16cid:durableId="1037699298">
    <w:abstractNumId w:val="25"/>
  </w:num>
  <w:num w:numId="31" w16cid:durableId="928153494">
    <w:abstractNumId w:val="26"/>
  </w:num>
  <w:num w:numId="32" w16cid:durableId="2060666811">
    <w:abstractNumId w:val="28"/>
  </w:num>
  <w:num w:numId="33" w16cid:durableId="882406645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user-23">
    <w15:presenceInfo w15:providerId="None" w15:userId="Nokia-user-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2F0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6123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396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A3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5F8A"/>
    <w:rsid w:val="000A6D03"/>
    <w:rsid w:val="000A745A"/>
    <w:rsid w:val="000A74BD"/>
    <w:rsid w:val="000A75B1"/>
    <w:rsid w:val="000A7DF8"/>
    <w:rsid w:val="000B0468"/>
    <w:rsid w:val="000B048A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2D4B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8E2"/>
    <w:rsid w:val="00104CDA"/>
    <w:rsid w:val="00105291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4C9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8F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5B1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270"/>
    <w:rsid w:val="00155318"/>
    <w:rsid w:val="00155320"/>
    <w:rsid w:val="00155660"/>
    <w:rsid w:val="00155D55"/>
    <w:rsid w:val="00156945"/>
    <w:rsid w:val="00156FE0"/>
    <w:rsid w:val="001600A7"/>
    <w:rsid w:val="00161001"/>
    <w:rsid w:val="00161076"/>
    <w:rsid w:val="0016138B"/>
    <w:rsid w:val="001616A1"/>
    <w:rsid w:val="00161B39"/>
    <w:rsid w:val="00161FF1"/>
    <w:rsid w:val="00162D3D"/>
    <w:rsid w:val="0016342B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67CCA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28FA"/>
    <w:rsid w:val="001F320F"/>
    <w:rsid w:val="001F357C"/>
    <w:rsid w:val="001F381B"/>
    <w:rsid w:val="001F4127"/>
    <w:rsid w:val="001F43A0"/>
    <w:rsid w:val="001F4582"/>
    <w:rsid w:val="001F478B"/>
    <w:rsid w:val="001F4D77"/>
    <w:rsid w:val="001F4EC9"/>
    <w:rsid w:val="001F53A1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2F7"/>
    <w:rsid w:val="002417B2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07D2"/>
    <w:rsid w:val="002A13CD"/>
    <w:rsid w:val="002A1463"/>
    <w:rsid w:val="002A1CA2"/>
    <w:rsid w:val="002A1D99"/>
    <w:rsid w:val="002A1DE7"/>
    <w:rsid w:val="002A236B"/>
    <w:rsid w:val="002A251F"/>
    <w:rsid w:val="002A2BF6"/>
    <w:rsid w:val="002A3A26"/>
    <w:rsid w:val="002A3C41"/>
    <w:rsid w:val="002A4277"/>
    <w:rsid w:val="002A6000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01B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579"/>
    <w:rsid w:val="002C465D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1E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2D04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218D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652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EA2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2D33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6EA0"/>
    <w:rsid w:val="003B7365"/>
    <w:rsid w:val="003B738E"/>
    <w:rsid w:val="003B7948"/>
    <w:rsid w:val="003B7D20"/>
    <w:rsid w:val="003C02B3"/>
    <w:rsid w:val="003C24B2"/>
    <w:rsid w:val="003C289A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041"/>
    <w:rsid w:val="003E5A88"/>
    <w:rsid w:val="003E5AA1"/>
    <w:rsid w:val="003E5BB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2E"/>
    <w:rsid w:val="00405FD3"/>
    <w:rsid w:val="0040601D"/>
    <w:rsid w:val="0040649B"/>
    <w:rsid w:val="0040685A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7A4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2BB0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280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2A0"/>
    <w:rsid w:val="00490A10"/>
    <w:rsid w:val="00491A0E"/>
    <w:rsid w:val="0049204B"/>
    <w:rsid w:val="00492BB9"/>
    <w:rsid w:val="00493E81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7A6"/>
    <w:rsid w:val="004A5BEF"/>
    <w:rsid w:val="004B047D"/>
    <w:rsid w:val="004B08B3"/>
    <w:rsid w:val="004B2899"/>
    <w:rsid w:val="004B28C5"/>
    <w:rsid w:val="004B28FE"/>
    <w:rsid w:val="004B3A9A"/>
    <w:rsid w:val="004B44A6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56D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9AF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0AA"/>
    <w:rsid w:val="00512047"/>
    <w:rsid w:val="0051204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BF5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CEF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D86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3A48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0867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1F9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1CD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70D"/>
    <w:rsid w:val="005C2C45"/>
    <w:rsid w:val="005C2F29"/>
    <w:rsid w:val="005C3122"/>
    <w:rsid w:val="005C39B5"/>
    <w:rsid w:val="005C5B01"/>
    <w:rsid w:val="005C5C0D"/>
    <w:rsid w:val="005C6021"/>
    <w:rsid w:val="005C61B3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ABE"/>
    <w:rsid w:val="005E4B3C"/>
    <w:rsid w:val="005E562A"/>
    <w:rsid w:val="005E5FE5"/>
    <w:rsid w:val="005E677C"/>
    <w:rsid w:val="005E7591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AF1"/>
    <w:rsid w:val="00613CCC"/>
    <w:rsid w:val="006140D5"/>
    <w:rsid w:val="006144B9"/>
    <w:rsid w:val="00614BD5"/>
    <w:rsid w:val="00614E97"/>
    <w:rsid w:val="006152E9"/>
    <w:rsid w:val="00615BE6"/>
    <w:rsid w:val="00615D97"/>
    <w:rsid w:val="00616303"/>
    <w:rsid w:val="00616686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5D79"/>
    <w:rsid w:val="00646281"/>
    <w:rsid w:val="006462C1"/>
    <w:rsid w:val="00647910"/>
    <w:rsid w:val="00651D13"/>
    <w:rsid w:val="0065267B"/>
    <w:rsid w:val="00652A64"/>
    <w:rsid w:val="0065339E"/>
    <w:rsid w:val="006539B5"/>
    <w:rsid w:val="006539E9"/>
    <w:rsid w:val="00654B1F"/>
    <w:rsid w:val="00654DAB"/>
    <w:rsid w:val="00655A01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212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590"/>
    <w:rsid w:val="006908E0"/>
    <w:rsid w:val="006909D1"/>
    <w:rsid w:val="00690B18"/>
    <w:rsid w:val="00690D62"/>
    <w:rsid w:val="00691090"/>
    <w:rsid w:val="006910F1"/>
    <w:rsid w:val="00691976"/>
    <w:rsid w:val="00691FF5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1207"/>
    <w:rsid w:val="006D1F9D"/>
    <w:rsid w:val="006D2EFC"/>
    <w:rsid w:val="006D3AE5"/>
    <w:rsid w:val="006D3F2D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3AE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0EA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DBA"/>
    <w:rsid w:val="00711F58"/>
    <w:rsid w:val="00711FE1"/>
    <w:rsid w:val="00713491"/>
    <w:rsid w:val="0071384C"/>
    <w:rsid w:val="00713FD9"/>
    <w:rsid w:val="007141D0"/>
    <w:rsid w:val="00714D40"/>
    <w:rsid w:val="00714EF6"/>
    <w:rsid w:val="00714FA6"/>
    <w:rsid w:val="007150F0"/>
    <w:rsid w:val="00715155"/>
    <w:rsid w:val="0071544D"/>
    <w:rsid w:val="00715C50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2DA5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89E"/>
    <w:rsid w:val="00757083"/>
    <w:rsid w:val="00757168"/>
    <w:rsid w:val="007573CC"/>
    <w:rsid w:val="0076013E"/>
    <w:rsid w:val="007607F4"/>
    <w:rsid w:val="00762063"/>
    <w:rsid w:val="00762143"/>
    <w:rsid w:val="00762A9C"/>
    <w:rsid w:val="007634D7"/>
    <w:rsid w:val="00763E65"/>
    <w:rsid w:val="00763E75"/>
    <w:rsid w:val="00763EEF"/>
    <w:rsid w:val="00765F1A"/>
    <w:rsid w:val="0076702C"/>
    <w:rsid w:val="0076722A"/>
    <w:rsid w:val="00767B1A"/>
    <w:rsid w:val="00767BE8"/>
    <w:rsid w:val="00767C2D"/>
    <w:rsid w:val="0077042B"/>
    <w:rsid w:val="007709A6"/>
    <w:rsid w:val="00770C12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211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4BF7"/>
    <w:rsid w:val="007955E4"/>
    <w:rsid w:val="0079605A"/>
    <w:rsid w:val="0079607D"/>
    <w:rsid w:val="00796695"/>
    <w:rsid w:val="0079694A"/>
    <w:rsid w:val="00796C43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75A"/>
    <w:rsid w:val="007B2ECC"/>
    <w:rsid w:val="007B3378"/>
    <w:rsid w:val="007B36E0"/>
    <w:rsid w:val="007B3A04"/>
    <w:rsid w:val="007B4456"/>
    <w:rsid w:val="007B4C10"/>
    <w:rsid w:val="007B4EA6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24C"/>
    <w:rsid w:val="007C563D"/>
    <w:rsid w:val="007C589C"/>
    <w:rsid w:val="007C5E11"/>
    <w:rsid w:val="007C6226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40B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54C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4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0FD7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4D56"/>
    <w:rsid w:val="0087548A"/>
    <w:rsid w:val="008754B1"/>
    <w:rsid w:val="00875A98"/>
    <w:rsid w:val="00875AC3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C33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B9E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0A07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0EB8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180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88A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0FD9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566"/>
    <w:rsid w:val="009E5AD2"/>
    <w:rsid w:val="009E5E33"/>
    <w:rsid w:val="009E5F51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861"/>
    <w:rsid w:val="00A02A0C"/>
    <w:rsid w:val="00A033A4"/>
    <w:rsid w:val="00A03917"/>
    <w:rsid w:val="00A0421E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1FAD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6B03"/>
    <w:rsid w:val="00A37485"/>
    <w:rsid w:val="00A40C5B"/>
    <w:rsid w:val="00A423A9"/>
    <w:rsid w:val="00A42794"/>
    <w:rsid w:val="00A429F6"/>
    <w:rsid w:val="00A43161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118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3C41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0FF0"/>
    <w:rsid w:val="00A8109F"/>
    <w:rsid w:val="00A8265C"/>
    <w:rsid w:val="00A82FCB"/>
    <w:rsid w:val="00A83300"/>
    <w:rsid w:val="00A83682"/>
    <w:rsid w:val="00A8447E"/>
    <w:rsid w:val="00A866EA"/>
    <w:rsid w:val="00A86847"/>
    <w:rsid w:val="00A86B4F"/>
    <w:rsid w:val="00A86B84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20A"/>
    <w:rsid w:val="00A94865"/>
    <w:rsid w:val="00A951A6"/>
    <w:rsid w:val="00A95544"/>
    <w:rsid w:val="00A9647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1866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2109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0F9"/>
    <w:rsid w:val="00AC654A"/>
    <w:rsid w:val="00AC68CA"/>
    <w:rsid w:val="00AC7293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4F1"/>
    <w:rsid w:val="00AE66B9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57B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23DC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1E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8A8"/>
    <w:rsid w:val="00B60FF7"/>
    <w:rsid w:val="00B6149F"/>
    <w:rsid w:val="00B61BA6"/>
    <w:rsid w:val="00B61D0C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1894"/>
    <w:rsid w:val="00BB1BC6"/>
    <w:rsid w:val="00BB2751"/>
    <w:rsid w:val="00BB29A1"/>
    <w:rsid w:val="00BB2E39"/>
    <w:rsid w:val="00BB3C2D"/>
    <w:rsid w:val="00BB505B"/>
    <w:rsid w:val="00BB51D0"/>
    <w:rsid w:val="00BB5B6F"/>
    <w:rsid w:val="00BB69FE"/>
    <w:rsid w:val="00BC0D73"/>
    <w:rsid w:val="00BC1604"/>
    <w:rsid w:val="00BC19AC"/>
    <w:rsid w:val="00BC1CE4"/>
    <w:rsid w:val="00BC2003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D70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29E7"/>
    <w:rsid w:val="00CB3550"/>
    <w:rsid w:val="00CB4CAC"/>
    <w:rsid w:val="00CB4E9A"/>
    <w:rsid w:val="00CB5AB6"/>
    <w:rsid w:val="00CB6763"/>
    <w:rsid w:val="00CB690A"/>
    <w:rsid w:val="00CB79C5"/>
    <w:rsid w:val="00CB7D80"/>
    <w:rsid w:val="00CC0F34"/>
    <w:rsid w:val="00CC130D"/>
    <w:rsid w:val="00CC14A5"/>
    <w:rsid w:val="00CC235B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72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1D90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307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13E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0F79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30F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2AD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3AEB"/>
    <w:rsid w:val="00DE4468"/>
    <w:rsid w:val="00DE4D23"/>
    <w:rsid w:val="00DE4FE3"/>
    <w:rsid w:val="00DE60BA"/>
    <w:rsid w:val="00DE6982"/>
    <w:rsid w:val="00DE6AC3"/>
    <w:rsid w:val="00DE70A9"/>
    <w:rsid w:val="00DE7993"/>
    <w:rsid w:val="00DF0A26"/>
    <w:rsid w:val="00DF0D1A"/>
    <w:rsid w:val="00DF11F0"/>
    <w:rsid w:val="00DF16AF"/>
    <w:rsid w:val="00DF1A53"/>
    <w:rsid w:val="00DF26AF"/>
    <w:rsid w:val="00DF2714"/>
    <w:rsid w:val="00DF2E05"/>
    <w:rsid w:val="00DF35F4"/>
    <w:rsid w:val="00DF369D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143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108"/>
    <w:rsid w:val="00E276FF"/>
    <w:rsid w:val="00E2783F"/>
    <w:rsid w:val="00E27D0C"/>
    <w:rsid w:val="00E30667"/>
    <w:rsid w:val="00E30F53"/>
    <w:rsid w:val="00E31097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4E9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842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776"/>
    <w:rsid w:val="00E84005"/>
    <w:rsid w:val="00E8446B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0C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89C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969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48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4886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2287"/>
    <w:rsid w:val="00F14A8A"/>
    <w:rsid w:val="00F151BF"/>
    <w:rsid w:val="00F15502"/>
    <w:rsid w:val="00F15688"/>
    <w:rsid w:val="00F15F5D"/>
    <w:rsid w:val="00F15FF0"/>
    <w:rsid w:val="00F16AE5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4BE6"/>
    <w:rsid w:val="00F35016"/>
    <w:rsid w:val="00F36872"/>
    <w:rsid w:val="00F36E18"/>
    <w:rsid w:val="00F37BA2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EA0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779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65E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5E5"/>
    <w:rsid w:val="00FE7DEA"/>
    <w:rsid w:val="00FF0203"/>
    <w:rsid w:val="00FF1347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CD948F36-F580-410B-8444-6704AB57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406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40685A"/>
    <w:rPr>
      <w:rFonts w:ascii="Arial" w:hAnsi="Arial"/>
      <w:sz w:val="36"/>
      <w:lang w:val="en-GB" w:eastAsia="ja-JP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https://nokia.sharepoint.com/sites/gxp/_layouts/15/DocIdRedir.aspx?ID=RBI5PAMIO524-1616901215-67788</Url>
      <Description>RBI5PAMIO524-1616901215-67788</Description>
    </_dlc_DocIdUrl>
    <_dlc_DocId xmlns="71c5aaf6-e6ce-465b-b873-5148d2a4c105">RBI5PAMIO524-1616901215-67788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2DA0FA-BF71-460B-99BA-F26B9BCBB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1683</TotalTime>
  <Pages>3</Pages>
  <Words>1063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LTHBM1</cp:lastModifiedBy>
  <cp:revision>209</cp:revision>
  <cp:lastPrinted>2018-08-15T07:59:00Z</cp:lastPrinted>
  <dcterms:created xsi:type="dcterms:W3CDTF">2025-06-26T06:54:00Z</dcterms:created>
  <dcterms:modified xsi:type="dcterms:W3CDTF">2026-01-30T16:06:00Z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69c58471-44f0-4fcb-9186-ed2931bda1b0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